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2E396F" w:rsidR="00204DE4" w:rsidP="00204DE4" w:rsidRDefault="00204DE4" w14:paraId="09D9C2E6" w14:textId="77777777">
      <w:pPr>
        <w:spacing w:after="87" w:line="259" w:lineRule="auto"/>
        <w:jc w:val="both"/>
        <w:rPr>
          <w:color w:val="000000" w:themeColor="text1"/>
        </w:rPr>
      </w:pPr>
    </w:p>
    <w:p w:rsidRPr="00204DE4" w:rsidR="00204DE4" w:rsidP="00204DE4" w:rsidRDefault="00204DE4" w14:paraId="0216A4CF" w14:textId="5F568643">
      <w:pPr>
        <w:spacing w:after="126" w:line="259" w:lineRule="auto"/>
        <w:ind w:right="68"/>
        <w:jc w:val="both"/>
        <w:rPr>
          <w:b/>
          <w:bCs/>
          <w:color w:val="000000" w:themeColor="text1"/>
          <w:sz w:val="36"/>
          <w:szCs w:val="36"/>
        </w:rPr>
      </w:pPr>
      <w:r>
        <w:rPr>
          <w:color w:val="000000" w:themeColor="text1"/>
          <w:sz w:val="32"/>
        </w:rPr>
        <w:t xml:space="preserve">      </w:t>
      </w:r>
      <w:r w:rsidRPr="00204DE4">
        <w:rPr>
          <w:b/>
          <w:bCs/>
          <w:color w:val="000000" w:themeColor="text1"/>
          <w:sz w:val="36"/>
          <w:szCs w:val="36"/>
        </w:rPr>
        <w:t xml:space="preserve">English as an Additional Language (EAL) Policy </w:t>
      </w:r>
    </w:p>
    <w:p w:rsidRPr="008C2E94" w:rsidR="008C2E94" w:rsidP="008C2E94" w:rsidRDefault="008C2E94" w14:paraId="7BA4D877" w14:textId="7EA90BCC">
      <w:pPr>
        <w:spacing w:after="0" w:line="259" w:lineRule="auto"/>
        <w:ind w:right="8"/>
        <w:jc w:val="center"/>
        <w:rPr>
          <w:sz w:val="40"/>
          <w:szCs w:val="40"/>
        </w:rPr>
      </w:pPr>
      <w:r w:rsidRPr="008C2E94">
        <w:rPr>
          <w:b/>
          <w:sz w:val="40"/>
          <w:szCs w:val="40"/>
        </w:rPr>
        <w:t xml:space="preserve">   </w:t>
      </w:r>
    </w:p>
    <w:p w:rsidRPr="008C2E94" w:rsidR="00625E4E" w:rsidP="00625E4E" w:rsidRDefault="00625E4E" w14:paraId="050D4EBB" w14:textId="63F4BE65">
      <w:pPr>
        <w:pStyle w:val="Title"/>
        <w:spacing w:line="333" w:lineRule="auto"/>
        <w:ind w:left="1701" w:right="1386"/>
        <w:jc w:val="center"/>
        <w:rPr>
          <w:b/>
          <w:bCs/>
          <w:sz w:val="40"/>
          <w:szCs w:val="40"/>
        </w:rPr>
      </w:pP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4DA50A77"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4DA50A77"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19FC8793">
            <w:pPr>
              <w:jc w:val="both"/>
            </w:pPr>
            <w:r w:rsidR="00513445">
              <w:rPr/>
              <w:t>1</w:t>
            </w:r>
            <w:r w:rsidRPr="4DA50A77" w:rsidR="00513445">
              <w:rPr>
                <w:vertAlign w:val="superscript"/>
              </w:rPr>
              <w:t>st</w:t>
            </w:r>
            <w:r w:rsidR="00513445">
              <w:rPr/>
              <w:t xml:space="preserve">   </w:t>
            </w:r>
            <w:r w:rsidR="00513445">
              <w:rPr/>
              <w:t>September,</w:t>
            </w:r>
            <w:r w:rsidR="00513445">
              <w:rPr/>
              <w:t xml:space="preserve"> 202</w:t>
            </w:r>
            <w:r w:rsidR="192D92BA">
              <w:rPr/>
              <w:t>5</w:t>
            </w:r>
          </w:p>
        </w:tc>
      </w:tr>
      <w:tr w:rsidR="00513445" w:rsidTr="4DA50A77"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680A36CE">
            <w:pPr>
              <w:jc w:val="both"/>
            </w:pPr>
            <w:r w:rsidR="00513445">
              <w:rPr/>
              <w:t xml:space="preserve"> 1</w:t>
            </w:r>
            <w:r w:rsidRPr="4DA50A77" w:rsidR="00513445">
              <w:rPr>
                <w:vertAlign w:val="superscript"/>
              </w:rPr>
              <w:t>st</w:t>
            </w:r>
            <w:r w:rsidR="00513445">
              <w:rPr/>
              <w:t xml:space="preserve"> </w:t>
            </w:r>
            <w:r w:rsidR="00513445">
              <w:rPr/>
              <w:t>September,</w:t>
            </w:r>
            <w:r w:rsidR="00513445">
              <w:rPr/>
              <w:t xml:space="preserve"> 202</w:t>
            </w:r>
            <w:r w:rsidR="6F65D52B">
              <w:rPr/>
              <w:t>5</w:t>
            </w:r>
          </w:p>
        </w:tc>
      </w:tr>
    </w:tbl>
    <w:p w:rsidR="4DA50A77" w:rsidP="4DA50A77" w:rsidRDefault="4DA50A77" w14:paraId="2D427B03" w14:textId="43EF2C75">
      <w:pPr>
        <w:pStyle w:val="Normal"/>
        <w:rPr>
          <w:rFonts w:ascii="Arial" w:hAnsi="Arial" w:eastAsia="Arial" w:cs="Arial"/>
          <w:b w:val="1"/>
          <w:bCs w:val="1"/>
          <w:i w:val="0"/>
          <w:iCs w:val="0"/>
          <w:caps w:val="0"/>
          <w:smallCaps w:val="0"/>
          <w:noProof w:val="0"/>
          <w:color w:val="000000" w:themeColor="text1" w:themeTint="FF" w:themeShade="FF"/>
          <w:sz w:val="22"/>
          <w:szCs w:val="22"/>
          <w:lang w:val="en-GB"/>
        </w:rPr>
      </w:pPr>
    </w:p>
    <w:bookmarkEnd w:id="0"/>
    <w:p w:rsidR="00513445" w:rsidP="6F40FCCC" w:rsidRDefault="00C1772F" w14:paraId="62E279C0" w14:textId="59156172">
      <w:pPr>
        <w:pStyle w:val="Normal"/>
        <w:rPr>
          <w:rFonts w:ascii="Arial" w:hAnsi="Arial" w:eastAsia="Arial" w:cs="Arial"/>
          <w:b w:val="0"/>
          <w:bCs w:val="0"/>
          <w:i w:val="0"/>
          <w:iCs w:val="0"/>
          <w:caps w:val="0"/>
          <w:smallCaps w:val="0"/>
          <w:noProof w:val="0"/>
          <w:color w:val="000000" w:themeColor="text1" w:themeTint="FF" w:themeShade="FF"/>
          <w:sz w:val="22"/>
          <w:szCs w:val="22"/>
          <w:lang w:val="en-GB"/>
        </w:rPr>
      </w:pPr>
      <w:r w:rsidRPr="6F40FCCC" w:rsidR="6F65D52B">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6F40FCCC" w:rsidR="6F65D52B">
        <w:rPr>
          <w:rFonts w:ascii="Arial" w:hAnsi="Arial" w:eastAsia="Arial" w:cs="Arial"/>
          <w:b w:val="0"/>
          <w:bCs w:val="0"/>
          <w:i w:val="0"/>
          <w:iCs w:val="0"/>
          <w:caps w:val="0"/>
          <w:smallCaps w:val="0"/>
          <w:noProof w:val="0"/>
          <w:color w:val="000000" w:themeColor="text1" w:themeTint="FF" w:themeShade="FF"/>
          <w:sz w:val="22"/>
          <w:szCs w:val="22"/>
          <w:lang w:val="en-GB"/>
        </w:rPr>
        <w:t>: 31</w:t>
      </w:r>
      <w:r w:rsidRPr="6F40FCCC" w:rsidR="6F65D52B">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6F40FCCC" w:rsidR="6F65D52B">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6F40FCCC" w:rsidR="6F65D52B">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6F40FCCC" w:rsidR="6F65D52B">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6F40FCCC" w:rsidR="64F94B47">
        <w:rPr>
          <w:rFonts w:ascii="Arial" w:hAnsi="Arial" w:eastAsia="Arial" w:cs="Arial"/>
          <w:b w:val="0"/>
          <w:bCs w:val="0"/>
          <w:i w:val="0"/>
          <w:iCs w:val="0"/>
          <w:caps w:val="0"/>
          <w:smallCaps w:val="0"/>
          <w:noProof w:val="0"/>
          <w:color w:val="000000" w:themeColor="text1" w:themeTint="FF" w:themeShade="FF"/>
          <w:sz w:val="22"/>
          <w:szCs w:val="22"/>
          <w:lang w:val="en-GB"/>
        </w:rPr>
        <w:t>1</w:t>
      </w:r>
      <w:r w:rsidRPr="6F40FCCC" w:rsidR="64F94B47">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6F40FCCC" w:rsidR="64F94B47">
        <w:rPr>
          <w:rFonts w:ascii="Arial" w:hAnsi="Arial" w:eastAsia="Arial" w:cs="Arial"/>
          <w:b w:val="0"/>
          <w:bCs w:val="0"/>
          <w:i w:val="0"/>
          <w:iCs w:val="0"/>
          <w:caps w:val="0"/>
          <w:smallCaps w:val="0"/>
          <w:noProof w:val="0"/>
          <w:color w:val="000000" w:themeColor="text1" w:themeTint="FF" w:themeShade="FF"/>
          <w:sz w:val="22"/>
          <w:szCs w:val="22"/>
          <w:lang w:val="en-GB"/>
        </w:rPr>
        <w:t xml:space="preserve"> September </w:t>
      </w:r>
      <w:r w:rsidRPr="6F40FCCC" w:rsidR="6F65D52B">
        <w:rPr>
          <w:rFonts w:ascii="Arial" w:hAnsi="Arial" w:eastAsia="Arial" w:cs="Arial"/>
          <w:b w:val="0"/>
          <w:bCs w:val="0"/>
          <w:i w:val="0"/>
          <w:iCs w:val="0"/>
          <w:caps w:val="0"/>
          <w:smallCaps w:val="0"/>
          <w:noProof w:val="0"/>
          <w:color w:val="000000" w:themeColor="text1" w:themeTint="FF" w:themeShade="FF"/>
          <w:sz w:val="22"/>
          <w:szCs w:val="22"/>
          <w:lang w:val="en-GB"/>
        </w:rPr>
        <w:t>2026</w:t>
      </w:r>
    </w:p>
    <w:p w:rsidR="00513445" w:rsidP="4DA50A77" w:rsidRDefault="00C1772F" w14:paraId="00365E1E" w14:textId="3E2973E5">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00513445" w:rsidP="00513445" w:rsidRDefault="00C1772F" w14:paraId="49079AB3" w14:textId="15B65FF4">
      <w:pPr>
        <w:pStyle w:val="NormalWeb"/>
        <w:jc w:val="both"/>
      </w:pPr>
    </w:p>
    <w:p w:rsidR="005465D8" w:rsidP="00625E4E" w:rsidRDefault="005465D8" w14:paraId="78DFCC7A" w14:textId="77777777">
      <w:pPr>
        <w:rPr>
          <w:b/>
          <w:bCs/>
          <w:sz w:val="32"/>
          <w:szCs w:val="32"/>
        </w:rPr>
      </w:pPr>
    </w:p>
    <w:p w:rsidRPr="002E396F" w:rsidR="00204DE4" w:rsidP="00204DE4" w:rsidRDefault="00204DE4" w14:paraId="5DCC4780" w14:textId="77777777">
      <w:pPr>
        <w:spacing w:after="126" w:line="259" w:lineRule="auto"/>
        <w:ind w:right="68"/>
        <w:jc w:val="both"/>
        <w:rPr>
          <w:color w:val="000000" w:themeColor="text1"/>
        </w:rPr>
      </w:pPr>
      <w:r w:rsidRPr="002E396F">
        <w:rPr>
          <w:color w:val="000000" w:themeColor="text1"/>
          <w:sz w:val="32"/>
        </w:rPr>
        <w:t xml:space="preserve">English as an Additional Language (EAL) Policy </w:t>
      </w:r>
    </w:p>
    <w:p w:rsidRPr="002E396F" w:rsidR="00204DE4" w:rsidP="00204DE4" w:rsidRDefault="00204DE4" w14:paraId="00DFEDB8" w14:textId="77777777">
      <w:pPr>
        <w:pStyle w:val="Heading1"/>
        <w:spacing w:after="224"/>
        <w:ind w:left="-4"/>
        <w:jc w:val="both"/>
        <w:rPr>
          <w:color w:val="000000" w:themeColor="text1"/>
        </w:rPr>
      </w:pPr>
      <w:r w:rsidRPr="002E396F">
        <w:rPr>
          <w:color w:val="000000" w:themeColor="text1"/>
        </w:rPr>
        <w:t xml:space="preserve">Definition </w:t>
      </w:r>
    </w:p>
    <w:p w:rsidRPr="002E396F" w:rsidR="00204DE4" w:rsidP="00204DE4" w:rsidRDefault="00204DE4" w14:paraId="29AF54C2" w14:textId="77777777">
      <w:pPr>
        <w:spacing w:after="231"/>
        <w:ind w:right="62"/>
        <w:jc w:val="both"/>
        <w:rPr>
          <w:color w:val="000000" w:themeColor="text1"/>
        </w:rPr>
      </w:pPr>
      <w:r w:rsidRPr="002E396F">
        <w:rPr>
          <w:color w:val="000000" w:themeColor="text1"/>
        </w:rPr>
        <w:t xml:space="preserve">The Department of Education uses the following definition for EAL:  </w:t>
      </w:r>
    </w:p>
    <w:p w:rsidRPr="002E396F" w:rsidR="00204DE4" w:rsidP="00204DE4" w:rsidRDefault="00204DE4" w14:paraId="465350B2" w14:textId="77777777">
      <w:pPr>
        <w:spacing w:after="204" w:line="278" w:lineRule="auto"/>
        <w:jc w:val="both"/>
        <w:rPr>
          <w:color w:val="000000" w:themeColor="text1"/>
        </w:rPr>
      </w:pPr>
      <w:r w:rsidRPr="002E396F">
        <w:rPr>
          <w:i/>
          <w:color w:val="000000" w:themeColor="text1"/>
        </w:rPr>
        <w:t xml:space="preserve">“A pupil's first language is defined as any language, other than English, that a child was exposed to during early development and continues to be exposed to in the home or community.” </w:t>
      </w:r>
    </w:p>
    <w:p w:rsidRPr="002E396F" w:rsidR="00204DE4" w:rsidP="00204DE4" w:rsidRDefault="00204DE4" w14:paraId="054BA72E" w14:textId="77777777">
      <w:pPr>
        <w:spacing w:after="228"/>
        <w:ind w:left="10" w:right="62"/>
        <w:jc w:val="both"/>
        <w:rPr>
          <w:color w:val="000000" w:themeColor="text1"/>
        </w:rPr>
      </w:pPr>
      <w:r w:rsidRPr="002E396F">
        <w:rPr>
          <w:color w:val="000000" w:themeColor="text1"/>
        </w:rPr>
        <w:t xml:space="preserve">It is important to note that for almost all EAL learners, this means that if they are an EAL learner when they start school at 3-5 years old, they will be an EAL learner throughout their education and their life. </w:t>
      </w:r>
    </w:p>
    <w:p w:rsidRPr="002E396F" w:rsidR="00204DE4" w:rsidP="00204DE4" w:rsidRDefault="00204DE4" w14:paraId="425937B9" w14:textId="77777777">
      <w:pPr>
        <w:spacing w:after="281"/>
        <w:ind w:left="10" w:right="62"/>
        <w:jc w:val="both"/>
        <w:rPr>
          <w:color w:val="000000" w:themeColor="text1"/>
        </w:rPr>
      </w:pPr>
      <w:r w:rsidRPr="002E396F">
        <w:rPr>
          <w:color w:val="000000" w:themeColor="text1"/>
        </w:rPr>
        <w:t xml:space="preserve">EAL pupils are entitled to the full range of curriculum areas and all Aspire AP School staff have a responsibility to support the pupils with their English language learning. </w:t>
      </w:r>
    </w:p>
    <w:p w:rsidRPr="002E396F" w:rsidR="00204DE4" w:rsidP="00204DE4" w:rsidRDefault="00204DE4" w14:paraId="73BB8DE5" w14:textId="77777777">
      <w:pPr>
        <w:pStyle w:val="Heading1"/>
        <w:ind w:left="-4"/>
        <w:jc w:val="both"/>
        <w:rPr>
          <w:color w:val="000000" w:themeColor="text1"/>
        </w:rPr>
      </w:pPr>
      <w:r w:rsidRPr="002E396F">
        <w:rPr>
          <w:color w:val="000000" w:themeColor="text1"/>
        </w:rPr>
        <w:t xml:space="preserve">Purposes </w:t>
      </w:r>
    </w:p>
    <w:p w:rsidRPr="002E396F" w:rsidR="00204DE4" w:rsidP="00204DE4" w:rsidRDefault="00204DE4" w14:paraId="7D3F7449" w14:textId="77777777">
      <w:pPr>
        <w:numPr>
          <w:ilvl w:val="0"/>
          <w:numId w:val="8"/>
        </w:numPr>
        <w:spacing w:after="4" w:line="251" w:lineRule="auto"/>
        <w:ind w:right="62" w:hanging="360"/>
        <w:jc w:val="both"/>
        <w:rPr>
          <w:color w:val="000000" w:themeColor="text1"/>
        </w:rPr>
      </w:pPr>
      <w:r w:rsidRPr="002E396F">
        <w:rPr>
          <w:color w:val="000000" w:themeColor="text1"/>
        </w:rPr>
        <w:t xml:space="preserve">To promote equality of opportunity for all learners for whom English is an additional language. </w:t>
      </w:r>
    </w:p>
    <w:p w:rsidRPr="002E396F" w:rsidR="00204DE4" w:rsidP="00204DE4" w:rsidRDefault="00204DE4" w14:paraId="065D1C85" w14:textId="77777777">
      <w:pPr>
        <w:numPr>
          <w:ilvl w:val="0"/>
          <w:numId w:val="8"/>
        </w:numPr>
        <w:spacing w:after="269" w:line="251" w:lineRule="auto"/>
        <w:ind w:right="62" w:hanging="360"/>
        <w:jc w:val="both"/>
        <w:rPr>
          <w:color w:val="000000" w:themeColor="text1"/>
        </w:rPr>
      </w:pPr>
      <w:r w:rsidRPr="002E396F">
        <w:rPr>
          <w:color w:val="000000" w:themeColor="text1"/>
        </w:rPr>
        <w:t xml:space="preserve">To deliver a broad, balanced curriculum which reflects the needs of pupils for whom English is an additional language. </w:t>
      </w:r>
    </w:p>
    <w:p w:rsidRPr="002E396F" w:rsidR="00204DE4" w:rsidP="00204DE4" w:rsidRDefault="00204DE4" w14:paraId="3D1BC181" w14:textId="77777777">
      <w:pPr>
        <w:pStyle w:val="Heading1"/>
        <w:ind w:left="-4"/>
        <w:jc w:val="both"/>
        <w:rPr>
          <w:color w:val="000000" w:themeColor="text1"/>
        </w:rPr>
      </w:pPr>
      <w:r w:rsidRPr="002E396F">
        <w:rPr>
          <w:color w:val="000000" w:themeColor="text1"/>
        </w:rPr>
        <w:t xml:space="preserve">Provision </w:t>
      </w:r>
    </w:p>
    <w:p w:rsidRPr="002E396F" w:rsidR="00204DE4" w:rsidP="00204DE4" w:rsidRDefault="00204DE4" w14:paraId="6CDB4BA0" w14:textId="77777777">
      <w:pPr>
        <w:spacing w:after="269"/>
        <w:ind w:right="62"/>
        <w:jc w:val="both"/>
        <w:rPr>
          <w:color w:val="000000" w:themeColor="text1"/>
        </w:rPr>
      </w:pPr>
      <w:r w:rsidRPr="002E396F">
        <w:rPr>
          <w:color w:val="000000" w:themeColor="text1"/>
        </w:rPr>
        <w:t>During the referral process, the individual needs of all pupils will be identified through the initial interview and through the exchange of information with the referrer and others involved with the student.  The Head Teacher will discuss with the referrer, parent/carer, student and any other relevant agencies the exact day</w:t>
      </w:r>
      <w:r>
        <w:rPr>
          <w:color w:val="000000" w:themeColor="text1"/>
        </w:rPr>
        <w:t>-</w:t>
      </w:r>
      <w:r w:rsidRPr="002E396F">
        <w:rPr>
          <w:color w:val="000000" w:themeColor="text1"/>
        </w:rPr>
        <w:t xml:space="preserve">to-day impact of the needs identified. </w:t>
      </w:r>
    </w:p>
    <w:p w:rsidRPr="002E396F" w:rsidR="00204DE4" w:rsidP="00204DE4" w:rsidRDefault="00204DE4" w14:paraId="33F12A31" w14:textId="77777777">
      <w:pPr>
        <w:pStyle w:val="Heading1"/>
        <w:ind w:left="-4"/>
        <w:jc w:val="both"/>
        <w:rPr>
          <w:color w:val="000000" w:themeColor="text1"/>
        </w:rPr>
      </w:pPr>
      <w:r w:rsidRPr="002E396F">
        <w:rPr>
          <w:color w:val="000000" w:themeColor="text1"/>
        </w:rPr>
        <w:t xml:space="preserve">Guidelines </w:t>
      </w:r>
    </w:p>
    <w:p w:rsidRPr="002E396F" w:rsidR="00204DE4" w:rsidP="00204DE4" w:rsidRDefault="00204DE4" w14:paraId="45EC7763" w14:textId="77777777">
      <w:pPr>
        <w:spacing w:after="261" w:line="259" w:lineRule="auto"/>
        <w:ind w:left="-4"/>
        <w:jc w:val="both"/>
        <w:rPr>
          <w:color w:val="000000" w:themeColor="text1"/>
        </w:rPr>
      </w:pPr>
      <w:r w:rsidRPr="002E396F">
        <w:rPr>
          <w:b/>
          <w:color w:val="000000" w:themeColor="text1"/>
        </w:rPr>
        <w:t>Aspire AP School Staff will:</w:t>
      </w:r>
      <w:r w:rsidRPr="002E396F">
        <w:rPr>
          <w:color w:val="000000" w:themeColor="text1"/>
        </w:rPr>
        <w:t xml:space="preserve"> </w:t>
      </w:r>
    </w:p>
    <w:p w:rsidRPr="002E396F" w:rsidR="00204DE4" w:rsidP="00204DE4" w:rsidRDefault="00204DE4" w14:paraId="1BACE5C9" w14:textId="77777777">
      <w:pPr>
        <w:numPr>
          <w:ilvl w:val="0"/>
          <w:numId w:val="9"/>
        </w:numPr>
        <w:spacing w:after="4" w:line="251" w:lineRule="auto"/>
        <w:ind w:right="62" w:hanging="360"/>
        <w:jc w:val="both"/>
        <w:rPr>
          <w:color w:val="000000" w:themeColor="text1"/>
        </w:rPr>
      </w:pPr>
      <w:r w:rsidRPr="002E396F">
        <w:rPr>
          <w:color w:val="000000" w:themeColor="text1"/>
        </w:rPr>
        <w:t xml:space="preserve">Promote academic achievement by grouping EAL pupils according to cognitive level rather than English language level. </w:t>
      </w:r>
    </w:p>
    <w:p w:rsidRPr="002E396F" w:rsidR="00204DE4" w:rsidP="00204DE4" w:rsidRDefault="00204DE4" w14:paraId="52F81B2C"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identify language outcomes for all curriculum areas and include in medium-term and weekly planning. </w:t>
      </w:r>
    </w:p>
    <w:p w:rsidRPr="002E396F" w:rsidR="00204DE4" w:rsidP="00204DE4" w:rsidRDefault="00204DE4" w14:paraId="133747F2"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promote and encourage the development of the pupil’s first languages </w:t>
      </w:r>
      <w:proofErr w:type="gramStart"/>
      <w:r w:rsidRPr="002E396F">
        <w:rPr>
          <w:color w:val="000000" w:themeColor="text1"/>
        </w:rPr>
        <w:t>in order to</w:t>
      </w:r>
      <w:proofErr w:type="gramEnd"/>
      <w:r w:rsidRPr="002E396F">
        <w:rPr>
          <w:color w:val="000000" w:themeColor="text1"/>
        </w:rPr>
        <w:t xml:space="preserve"> facilitate concept development in tandem with their acquisition of English. </w:t>
      </w:r>
    </w:p>
    <w:p w:rsidRPr="002E396F" w:rsidR="00204DE4" w:rsidP="00204DE4" w:rsidRDefault="00204DE4" w14:paraId="4ACFC40A"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provide pupils with access to resources which are age appropriate, at an appropriate language level, and are linguistically and culturally appropriate. </w:t>
      </w:r>
    </w:p>
    <w:p w:rsidRPr="002E396F" w:rsidR="00204DE4" w:rsidP="00204DE4" w:rsidRDefault="00204DE4" w14:paraId="1FA08528"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use key visuals and other strategies to support pupil’s access to the curriculum. </w:t>
      </w:r>
    </w:p>
    <w:p w:rsidRPr="002E396F" w:rsidR="00204DE4" w:rsidP="00204DE4" w:rsidRDefault="00204DE4" w14:paraId="6C211AFB"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actively liaise with parents/carers to help them to support their children’s learning. </w:t>
      </w:r>
    </w:p>
    <w:p w:rsidRPr="002E396F" w:rsidR="00204DE4" w:rsidP="00204DE4" w:rsidRDefault="00204DE4" w14:paraId="4D150C03"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facilitate parent/carers’ access to meetings with Education staff by ensuring there is someone available to translate. </w:t>
      </w:r>
    </w:p>
    <w:p w:rsidRPr="002E396F" w:rsidR="00204DE4" w:rsidP="00204DE4" w:rsidRDefault="00204DE4" w14:paraId="3B7AC09B"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ensure the referrer has sought first language assessment to ensure the accurate identification of SEN. </w:t>
      </w:r>
    </w:p>
    <w:p w:rsidRPr="002E396F" w:rsidR="00204DE4" w:rsidP="00204DE4" w:rsidRDefault="00204DE4" w14:paraId="6F3BDB43"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monitor the results of statutory tests by language and ethnic group and set targets to address any underachievement identified. </w:t>
      </w:r>
    </w:p>
    <w:p w:rsidR="00204DE4" w:rsidP="00204DE4" w:rsidRDefault="00204DE4" w14:paraId="66579B30"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provide all staff with the knowledge and skills for teaching EAL learners. </w:t>
      </w:r>
    </w:p>
    <w:p w:rsidRPr="002E396F" w:rsidR="00204DE4" w:rsidP="00204DE4" w:rsidRDefault="00204DE4" w14:paraId="49E97866" w14:textId="77777777">
      <w:pPr>
        <w:ind w:left="706" w:right="62"/>
        <w:jc w:val="both"/>
        <w:rPr>
          <w:color w:val="000000" w:themeColor="text1"/>
        </w:rPr>
      </w:pPr>
    </w:p>
    <w:p w:rsidR="00204DE4" w:rsidP="00204DE4" w:rsidRDefault="00204DE4" w14:paraId="1CBCB37A" w14:textId="77777777">
      <w:pPr>
        <w:ind w:left="706" w:right="62"/>
        <w:jc w:val="both"/>
        <w:rPr>
          <w:color w:val="000000" w:themeColor="text1"/>
        </w:rPr>
      </w:pPr>
    </w:p>
    <w:p w:rsidR="00204DE4" w:rsidP="00204DE4" w:rsidRDefault="00204DE4" w14:paraId="0E3E21AB" w14:textId="77777777">
      <w:pPr>
        <w:pStyle w:val="ListParagraph"/>
        <w:rPr>
          <w:color w:val="000000" w:themeColor="text1"/>
        </w:rPr>
      </w:pPr>
    </w:p>
    <w:p w:rsidR="00204DE4" w:rsidP="00204DE4" w:rsidRDefault="00204DE4" w14:paraId="009E6881" w14:textId="77777777">
      <w:pPr>
        <w:ind w:left="706" w:right="62"/>
        <w:jc w:val="both"/>
        <w:rPr>
          <w:color w:val="000000" w:themeColor="text1"/>
        </w:rPr>
      </w:pPr>
    </w:p>
    <w:p w:rsidRPr="002E396F" w:rsidR="00204DE4" w:rsidP="00204DE4" w:rsidRDefault="00204DE4" w14:paraId="581BC5FF"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acknowledge that language is central to our identity. Therefore, Aspire AP School staff will recognise, value and celebrate the home languages of all pupils. </w:t>
      </w:r>
    </w:p>
    <w:p w:rsidRPr="002E396F" w:rsidR="00204DE4" w:rsidP="00204DE4" w:rsidRDefault="00204DE4" w14:paraId="3C87BD20" w14:textId="77777777">
      <w:pPr>
        <w:ind w:left="706" w:right="62"/>
        <w:jc w:val="both"/>
        <w:rPr>
          <w:color w:val="000000" w:themeColor="text1"/>
        </w:rPr>
      </w:pPr>
    </w:p>
    <w:p w:rsidRPr="002E396F" w:rsidR="00204DE4" w:rsidP="00204DE4" w:rsidRDefault="00204DE4" w14:paraId="3E6F52BC" w14:textId="77777777">
      <w:pPr>
        <w:numPr>
          <w:ilvl w:val="0"/>
          <w:numId w:val="9"/>
        </w:numPr>
        <w:spacing w:after="4" w:line="251" w:lineRule="auto"/>
        <w:ind w:right="62" w:hanging="360"/>
        <w:jc w:val="both"/>
        <w:rPr>
          <w:color w:val="000000" w:themeColor="text1"/>
        </w:rPr>
      </w:pPr>
      <w:r w:rsidRPr="002E396F">
        <w:rPr>
          <w:color w:val="000000" w:themeColor="text1"/>
        </w:rPr>
        <w:t xml:space="preserve">Will identify the demands of learning tasks and include these in planning. </w:t>
      </w:r>
    </w:p>
    <w:p w:rsidR="00204DE4" w:rsidP="00204DE4" w:rsidRDefault="00204DE4" w14:paraId="4FC5D588" w14:textId="4EE594AA">
      <w:pPr>
        <w:spacing w:after="0" w:line="259" w:lineRule="auto"/>
        <w:ind w:left="706"/>
        <w:jc w:val="both"/>
        <w:rPr>
          <w:rFonts w:ascii="Calibri" w:hAnsi="Calibri" w:eastAsia="Calibri" w:cs="Calibri"/>
          <w:color w:val="000000" w:themeColor="text1"/>
        </w:rPr>
      </w:pPr>
    </w:p>
    <w:p w:rsidRPr="002E396F" w:rsidR="00204DE4" w:rsidP="00204DE4" w:rsidRDefault="00204DE4" w14:paraId="7CEA9867" w14:textId="77777777">
      <w:pPr>
        <w:spacing w:after="0" w:line="259" w:lineRule="auto"/>
        <w:jc w:val="both"/>
        <w:rPr>
          <w:color w:val="000000" w:themeColor="text1"/>
        </w:rPr>
      </w:pPr>
    </w:p>
    <w:p w:rsidRPr="002E396F" w:rsidR="00204DE4" w:rsidP="00204DE4" w:rsidRDefault="00204DE4" w14:paraId="739D9713" w14:textId="77777777">
      <w:pPr>
        <w:spacing w:after="0" w:line="259" w:lineRule="auto"/>
        <w:ind w:right="6"/>
        <w:jc w:val="both"/>
        <w:rPr>
          <w:color w:val="000000" w:themeColor="text1"/>
        </w:rPr>
      </w:pPr>
      <w:r w:rsidRPr="002E396F">
        <w:rPr>
          <w:color w:val="000000" w:themeColor="text1"/>
          <w:sz w:val="16"/>
        </w:rPr>
        <w:t xml:space="preserve"> </w:t>
      </w:r>
    </w:p>
    <w:p w:rsidRPr="002E396F" w:rsidR="00204DE4" w:rsidP="00204DE4" w:rsidRDefault="00204DE4" w14:paraId="7FB9977A" w14:textId="77777777">
      <w:pPr>
        <w:spacing w:after="0" w:line="259" w:lineRule="auto"/>
        <w:ind w:left="1"/>
        <w:jc w:val="both"/>
        <w:rPr>
          <w:color w:val="000000" w:themeColor="text1"/>
        </w:rPr>
      </w:pPr>
    </w:p>
    <w:p w:rsidRPr="002E396F" w:rsidR="00204DE4" w:rsidP="00204DE4" w:rsidRDefault="00204DE4" w14:paraId="0DF532F6" w14:textId="77777777">
      <w:pPr>
        <w:spacing w:after="0" w:line="259" w:lineRule="auto"/>
        <w:ind w:left="1"/>
        <w:jc w:val="both"/>
        <w:rPr>
          <w:color w:val="000000" w:themeColor="text1"/>
        </w:rPr>
      </w:pPr>
      <w:r w:rsidRPr="002E396F">
        <w:rPr>
          <w:color w:val="000000" w:themeColor="text1"/>
        </w:rPr>
        <w:t xml:space="preserve"> </w:t>
      </w:r>
    </w:p>
    <w:p w:rsidRPr="002E396F" w:rsidR="00204DE4" w:rsidP="00204DE4" w:rsidRDefault="00204DE4" w14:paraId="12B0C2CA" w14:textId="77777777">
      <w:pPr>
        <w:ind w:right="62"/>
        <w:jc w:val="both"/>
        <w:rPr>
          <w:color w:val="000000" w:themeColor="text1"/>
        </w:rPr>
      </w:pPr>
      <w:r w:rsidRPr="002E396F">
        <w:rPr>
          <w:i/>
          <w:color w:val="000000" w:themeColor="text1"/>
        </w:rPr>
        <w:t>Should</w:t>
      </w:r>
      <w:r w:rsidRPr="002E396F">
        <w:rPr>
          <w:color w:val="000000" w:themeColor="text1"/>
        </w:rPr>
        <w:t xml:space="preserve"> SEN be identified, EAL pupils have equal access to school’s SEN provision. </w:t>
      </w:r>
    </w:p>
    <w:p w:rsidRPr="002E396F" w:rsidR="00204DE4" w:rsidP="00204DE4" w:rsidRDefault="00204DE4" w14:paraId="222D746F" w14:textId="77777777">
      <w:pPr>
        <w:spacing w:after="0" w:line="259" w:lineRule="auto"/>
        <w:ind w:left="1"/>
        <w:jc w:val="both"/>
        <w:rPr>
          <w:color w:val="000000" w:themeColor="text1"/>
        </w:rPr>
      </w:pPr>
      <w:r w:rsidRPr="002E396F">
        <w:rPr>
          <w:color w:val="000000" w:themeColor="text1"/>
        </w:rPr>
        <w:t xml:space="preserve"> </w:t>
      </w:r>
    </w:p>
    <w:p w:rsidRPr="002E396F" w:rsidR="00204DE4" w:rsidP="00204DE4" w:rsidRDefault="00204DE4" w14:paraId="44D890E1" w14:textId="77777777">
      <w:pPr>
        <w:ind w:right="62"/>
        <w:jc w:val="both"/>
        <w:rPr>
          <w:color w:val="000000" w:themeColor="text1"/>
        </w:rPr>
      </w:pPr>
      <w:r w:rsidRPr="002E396F">
        <w:rPr>
          <w:color w:val="000000" w:themeColor="text1"/>
        </w:rPr>
        <w:t xml:space="preserve">Please refer to the following Aspire AP School policies -  </w:t>
      </w:r>
    </w:p>
    <w:p w:rsidRPr="002E396F" w:rsidR="00204DE4" w:rsidP="00204DE4" w:rsidRDefault="00204DE4" w14:paraId="433AD750" w14:textId="77777777">
      <w:pPr>
        <w:spacing w:after="0" w:line="259" w:lineRule="auto"/>
        <w:ind w:left="466" w:right="1236"/>
        <w:jc w:val="both"/>
        <w:rPr>
          <w:color w:val="000000" w:themeColor="text1"/>
        </w:rPr>
      </w:pPr>
      <w:r w:rsidRPr="002E396F">
        <w:rPr>
          <w:color w:val="000000" w:themeColor="text1"/>
        </w:rPr>
        <w:t xml:space="preserve">SEN Policy </w:t>
      </w:r>
    </w:p>
    <w:p w:rsidR="009052BB" w:rsidP="00204DE4" w:rsidRDefault="00204DE4" w14:paraId="6DD2ACEB" w14:textId="4362EE28">
      <w:r w:rsidRPr="002E396F">
        <w:rPr>
          <w:color w:val="000000" w:themeColor="text1"/>
        </w:rPr>
        <w:t>SEN Information Report</w:t>
      </w:r>
    </w:p>
    <w:sectPr w:rsidR="009052BB" w:rsidSect="00C1772F">
      <w:headerReference w:type="default" r:id="rId9"/>
      <w:footerReference w:type="default" r:id="rId10"/>
      <w:headerReference w:type="first" r:id="rId11"/>
      <w:footerReference w:type="firs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4F76C8" w:rsidP="00513445" w:rsidRDefault="004F76C8" w14:paraId="1B484FB2" w14:textId="77777777">
      <w:pPr>
        <w:spacing w:after="0" w:line="240" w:lineRule="auto"/>
      </w:pPr>
      <w:r>
        <w:separator/>
      </w:r>
    </w:p>
  </w:endnote>
  <w:endnote w:type="continuationSeparator" w:id="0">
    <w:p w:rsidR="004F76C8" w:rsidP="00513445" w:rsidRDefault="004F76C8" w14:paraId="13A170B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 xml:space="preserve">Web: www.aspireapschool.org.uk, </w:t>
    </w:r>
    <w:proofErr w:type="gramStart"/>
    <w:r w:rsidRPr="00B4377E">
      <w:rPr>
        <w:sz w:val="16"/>
      </w:rPr>
      <w:t>email:info@aspireapschool.bham.sch.uk</w:t>
    </w:r>
    <w:proofErr w:type="gramEnd"/>
    <w:r w:rsidRPr="00B4377E">
      <w:rPr>
        <w:sz w:val="16"/>
      </w:rPr>
      <w:t>,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4F76C8" w:rsidP="00513445" w:rsidRDefault="004F76C8" w14:paraId="258C82A4" w14:textId="77777777">
      <w:pPr>
        <w:spacing w:after="0" w:line="240" w:lineRule="auto"/>
      </w:pPr>
      <w:r>
        <w:separator/>
      </w:r>
    </w:p>
  </w:footnote>
  <w:footnote w:type="continuationSeparator" w:id="0">
    <w:p w:rsidR="004F76C8" w:rsidP="00513445" w:rsidRDefault="004F76C8" w14:paraId="3724B41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183AAC62">
          <wp:extent cx="2114550" cy="2114550"/>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114550" cy="21145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079D89EA">
            <v:shapetype id="_x0000_t202" coordsize="21600,21600" o:spt="202" path="m,l,21600r21600,l21600,xe" w14:anchorId="01CB0652">
              <v:stroke joinstyle="miter"/>
              <v:path gradientshapeok="t" o:connecttype="rect"/>
            </v:shapetype>
            <v:shape id="_x0000_s1027"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5D3924A1"/>
    <w:multiLevelType w:val="hybridMultilevel"/>
    <w:tmpl w:val="EEAA7246"/>
    <w:lvl w:ilvl="0" w:tplc="51AA4B4E">
      <w:start w:val="1"/>
      <w:numFmt w:val="bullet"/>
      <w:lvlText w:val="•"/>
      <w:lvlJc w:val="left"/>
      <w:pPr>
        <w:ind w:left="706"/>
      </w:pPr>
      <w:rPr>
        <w:rFonts w:ascii="Arial" w:hAnsi="Arial" w:eastAsia="Arial" w:cs="Arial"/>
        <w:b w:val="0"/>
        <w:i w:val="0"/>
        <w:strike w:val="0"/>
        <w:dstrike w:val="0"/>
        <w:color w:val="000000"/>
        <w:sz w:val="20"/>
        <w:szCs w:val="20"/>
        <w:u w:val="none" w:color="000000"/>
        <w:bdr w:val="none" w:color="auto" w:sz="0" w:space="0"/>
        <w:shd w:val="clear" w:color="auto" w:fill="auto"/>
        <w:vertAlign w:val="baseline"/>
      </w:rPr>
    </w:lvl>
    <w:lvl w:ilvl="1" w:tplc="72405B3C">
      <w:start w:val="1"/>
      <w:numFmt w:val="bullet"/>
      <w:lvlText w:val="o"/>
      <w:lvlJc w:val="left"/>
      <w:pPr>
        <w:ind w:left="144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2" w:tplc="6E9A6708">
      <w:start w:val="1"/>
      <w:numFmt w:val="bullet"/>
      <w:lvlText w:val="▪"/>
      <w:lvlJc w:val="left"/>
      <w:pPr>
        <w:ind w:left="216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3" w:tplc="221CD68A">
      <w:start w:val="1"/>
      <w:numFmt w:val="bullet"/>
      <w:lvlText w:val="•"/>
      <w:lvlJc w:val="left"/>
      <w:pPr>
        <w:ind w:left="2881"/>
      </w:pPr>
      <w:rPr>
        <w:rFonts w:ascii="Arial" w:hAnsi="Arial" w:eastAsia="Arial" w:cs="Arial"/>
        <w:b w:val="0"/>
        <w:i w:val="0"/>
        <w:strike w:val="0"/>
        <w:dstrike w:val="0"/>
        <w:color w:val="000000"/>
        <w:sz w:val="20"/>
        <w:szCs w:val="20"/>
        <w:u w:val="none" w:color="000000"/>
        <w:bdr w:val="none" w:color="auto" w:sz="0" w:space="0"/>
        <w:shd w:val="clear" w:color="auto" w:fill="auto"/>
        <w:vertAlign w:val="baseline"/>
      </w:rPr>
    </w:lvl>
    <w:lvl w:ilvl="4" w:tplc="1F6A7D5C">
      <w:start w:val="1"/>
      <w:numFmt w:val="bullet"/>
      <w:lvlText w:val="o"/>
      <w:lvlJc w:val="left"/>
      <w:pPr>
        <w:ind w:left="360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5" w:tplc="C6F2E994">
      <w:start w:val="1"/>
      <w:numFmt w:val="bullet"/>
      <w:lvlText w:val="▪"/>
      <w:lvlJc w:val="left"/>
      <w:pPr>
        <w:ind w:left="432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6" w:tplc="77A0DB9A">
      <w:start w:val="1"/>
      <w:numFmt w:val="bullet"/>
      <w:lvlText w:val="•"/>
      <w:lvlJc w:val="left"/>
      <w:pPr>
        <w:ind w:left="5041"/>
      </w:pPr>
      <w:rPr>
        <w:rFonts w:ascii="Arial" w:hAnsi="Arial" w:eastAsia="Arial" w:cs="Arial"/>
        <w:b w:val="0"/>
        <w:i w:val="0"/>
        <w:strike w:val="0"/>
        <w:dstrike w:val="0"/>
        <w:color w:val="000000"/>
        <w:sz w:val="20"/>
        <w:szCs w:val="20"/>
        <w:u w:val="none" w:color="000000"/>
        <w:bdr w:val="none" w:color="auto" w:sz="0" w:space="0"/>
        <w:shd w:val="clear" w:color="auto" w:fill="auto"/>
        <w:vertAlign w:val="baseline"/>
      </w:rPr>
    </w:lvl>
    <w:lvl w:ilvl="7" w:tplc="4DFA0708">
      <w:start w:val="1"/>
      <w:numFmt w:val="bullet"/>
      <w:lvlText w:val="o"/>
      <w:lvlJc w:val="left"/>
      <w:pPr>
        <w:ind w:left="576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8" w:tplc="FA4AACE2">
      <w:start w:val="1"/>
      <w:numFmt w:val="bullet"/>
      <w:lvlText w:val="▪"/>
      <w:lvlJc w:val="left"/>
      <w:pPr>
        <w:ind w:left="648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abstractNum>
  <w:abstractNum w:abstractNumId="7" w15:restartNumberingAfterBreak="0">
    <w:nsid w:val="6888709C"/>
    <w:multiLevelType w:val="hybridMultilevel"/>
    <w:tmpl w:val="B0AE8A46"/>
    <w:lvl w:ilvl="0" w:tplc="2034C304">
      <w:start w:val="1"/>
      <w:numFmt w:val="bullet"/>
      <w:lvlText w:val="•"/>
      <w:lvlJc w:val="left"/>
      <w:pPr>
        <w:ind w:left="706"/>
      </w:pPr>
      <w:rPr>
        <w:rFonts w:ascii="Arial" w:hAnsi="Arial" w:eastAsia="Arial" w:cs="Arial"/>
        <w:b w:val="0"/>
        <w:i w:val="0"/>
        <w:strike w:val="0"/>
        <w:dstrike w:val="0"/>
        <w:color w:val="000000"/>
        <w:sz w:val="20"/>
        <w:szCs w:val="20"/>
        <w:u w:val="none" w:color="000000"/>
        <w:bdr w:val="none" w:color="auto" w:sz="0" w:space="0"/>
        <w:shd w:val="clear" w:color="auto" w:fill="auto"/>
        <w:vertAlign w:val="baseline"/>
      </w:rPr>
    </w:lvl>
    <w:lvl w:ilvl="1" w:tplc="12AA4AD4">
      <w:start w:val="1"/>
      <w:numFmt w:val="bullet"/>
      <w:lvlText w:val="o"/>
      <w:lvlJc w:val="left"/>
      <w:pPr>
        <w:ind w:left="144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2" w:tplc="3F88CA10">
      <w:start w:val="1"/>
      <w:numFmt w:val="bullet"/>
      <w:lvlText w:val="▪"/>
      <w:lvlJc w:val="left"/>
      <w:pPr>
        <w:ind w:left="216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3" w:tplc="77849E16">
      <w:start w:val="1"/>
      <w:numFmt w:val="bullet"/>
      <w:lvlText w:val="•"/>
      <w:lvlJc w:val="left"/>
      <w:pPr>
        <w:ind w:left="2881"/>
      </w:pPr>
      <w:rPr>
        <w:rFonts w:ascii="Arial" w:hAnsi="Arial" w:eastAsia="Arial" w:cs="Arial"/>
        <w:b w:val="0"/>
        <w:i w:val="0"/>
        <w:strike w:val="0"/>
        <w:dstrike w:val="0"/>
        <w:color w:val="000000"/>
        <w:sz w:val="20"/>
        <w:szCs w:val="20"/>
        <w:u w:val="none" w:color="000000"/>
        <w:bdr w:val="none" w:color="auto" w:sz="0" w:space="0"/>
        <w:shd w:val="clear" w:color="auto" w:fill="auto"/>
        <w:vertAlign w:val="baseline"/>
      </w:rPr>
    </w:lvl>
    <w:lvl w:ilvl="4" w:tplc="3C52A3DA">
      <w:start w:val="1"/>
      <w:numFmt w:val="bullet"/>
      <w:lvlText w:val="o"/>
      <w:lvlJc w:val="left"/>
      <w:pPr>
        <w:ind w:left="360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5" w:tplc="7C4CFC8C">
      <w:start w:val="1"/>
      <w:numFmt w:val="bullet"/>
      <w:lvlText w:val="▪"/>
      <w:lvlJc w:val="left"/>
      <w:pPr>
        <w:ind w:left="432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6" w:tplc="2042DBEA">
      <w:start w:val="1"/>
      <w:numFmt w:val="bullet"/>
      <w:lvlText w:val="•"/>
      <w:lvlJc w:val="left"/>
      <w:pPr>
        <w:ind w:left="5041"/>
      </w:pPr>
      <w:rPr>
        <w:rFonts w:ascii="Arial" w:hAnsi="Arial" w:eastAsia="Arial" w:cs="Arial"/>
        <w:b w:val="0"/>
        <w:i w:val="0"/>
        <w:strike w:val="0"/>
        <w:dstrike w:val="0"/>
        <w:color w:val="000000"/>
        <w:sz w:val="20"/>
        <w:szCs w:val="20"/>
        <w:u w:val="none" w:color="000000"/>
        <w:bdr w:val="none" w:color="auto" w:sz="0" w:space="0"/>
        <w:shd w:val="clear" w:color="auto" w:fill="auto"/>
        <w:vertAlign w:val="baseline"/>
      </w:rPr>
    </w:lvl>
    <w:lvl w:ilvl="7" w:tplc="4F12CA20">
      <w:start w:val="1"/>
      <w:numFmt w:val="bullet"/>
      <w:lvlText w:val="o"/>
      <w:lvlJc w:val="left"/>
      <w:pPr>
        <w:ind w:left="576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lvl w:ilvl="8" w:tplc="DF045274">
      <w:start w:val="1"/>
      <w:numFmt w:val="bullet"/>
      <w:lvlText w:val="▪"/>
      <w:lvlJc w:val="left"/>
      <w:pPr>
        <w:ind w:left="6481"/>
      </w:pPr>
      <w:rPr>
        <w:rFonts w:ascii="Segoe UI Symbol" w:hAnsi="Segoe UI Symbol" w:eastAsia="Segoe UI Symbol" w:cs="Segoe UI Symbol"/>
        <w:b w:val="0"/>
        <w:i w:val="0"/>
        <w:strike w:val="0"/>
        <w:dstrike w:val="0"/>
        <w:color w:val="000000"/>
        <w:sz w:val="20"/>
        <w:szCs w:val="20"/>
        <w:u w:val="none" w:color="000000"/>
        <w:bdr w:val="none" w:color="auto" w:sz="0" w:space="0"/>
        <w:shd w:val="clear" w:color="auto" w:fill="auto"/>
        <w:vertAlign w:val="baseline"/>
      </w:rPr>
    </w:lvl>
  </w:abstractNum>
  <w:abstractNum w:abstractNumId="8" w15:restartNumberingAfterBreak="0">
    <w:nsid w:val="79AB7A33"/>
    <w:multiLevelType w:val="hybridMultilevel"/>
    <w:tmpl w:val="7AA6D654"/>
    <w:lvl w:ilvl="0" w:tplc="0E7AB288">
      <w:start w:val="1"/>
      <w:numFmt w:val="bullet"/>
      <w:lvlText w:val="•"/>
      <w:lvlJc w:val="left"/>
      <w:pPr>
        <w:ind w:left="4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782251B4">
      <w:start w:val="1"/>
      <w:numFmt w:val="bullet"/>
      <w:lvlText w:val="o"/>
      <w:lvlJc w:val="left"/>
      <w:pPr>
        <w:ind w:left="1165"/>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CF92D064">
      <w:start w:val="1"/>
      <w:numFmt w:val="bullet"/>
      <w:lvlText w:val="▪"/>
      <w:lvlJc w:val="left"/>
      <w:pPr>
        <w:ind w:left="1885"/>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2EA04066">
      <w:start w:val="1"/>
      <w:numFmt w:val="bullet"/>
      <w:lvlText w:val="•"/>
      <w:lvlJc w:val="left"/>
      <w:pPr>
        <w:ind w:left="2605"/>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DDDAAF58">
      <w:start w:val="1"/>
      <w:numFmt w:val="bullet"/>
      <w:lvlText w:val="o"/>
      <w:lvlJc w:val="left"/>
      <w:pPr>
        <w:ind w:left="3325"/>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4A5401DA">
      <w:start w:val="1"/>
      <w:numFmt w:val="bullet"/>
      <w:lvlText w:val="▪"/>
      <w:lvlJc w:val="left"/>
      <w:pPr>
        <w:ind w:left="4045"/>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4AD07988">
      <w:start w:val="1"/>
      <w:numFmt w:val="bullet"/>
      <w:lvlText w:val="•"/>
      <w:lvlJc w:val="left"/>
      <w:pPr>
        <w:ind w:left="4765"/>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BB0ADE22">
      <w:start w:val="1"/>
      <w:numFmt w:val="bullet"/>
      <w:lvlText w:val="o"/>
      <w:lvlJc w:val="left"/>
      <w:pPr>
        <w:ind w:left="5485"/>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FAA5598">
      <w:start w:val="1"/>
      <w:numFmt w:val="bullet"/>
      <w:lvlText w:val="▪"/>
      <w:lvlJc w:val="left"/>
      <w:pPr>
        <w:ind w:left="6205"/>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num w:numId="1" w16cid:durableId="1589533650">
    <w:abstractNumId w:val="1"/>
  </w:num>
  <w:num w:numId="2" w16cid:durableId="1264458767">
    <w:abstractNumId w:val="0"/>
  </w:num>
  <w:num w:numId="3" w16cid:durableId="357315008">
    <w:abstractNumId w:val="3"/>
  </w:num>
  <w:num w:numId="4" w16cid:durableId="1639527785">
    <w:abstractNumId w:val="5"/>
  </w:num>
  <w:num w:numId="5" w16cid:durableId="683635607">
    <w:abstractNumId w:val="2"/>
  </w:num>
  <w:num w:numId="6" w16cid:durableId="1003898388">
    <w:abstractNumId w:val="4"/>
  </w:num>
  <w:num w:numId="7" w16cid:durableId="1902867719">
    <w:abstractNumId w:val="8"/>
  </w:num>
  <w:num w:numId="8" w16cid:durableId="344207945">
    <w:abstractNumId w:val="6"/>
  </w:num>
  <w:num w:numId="9" w16cid:durableId="1530266305">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43B6B"/>
    <w:rsid w:val="00157749"/>
    <w:rsid w:val="00204DE4"/>
    <w:rsid w:val="003334C3"/>
    <w:rsid w:val="004E0385"/>
    <w:rsid w:val="004F76C8"/>
    <w:rsid w:val="00513445"/>
    <w:rsid w:val="005465D8"/>
    <w:rsid w:val="00625E4E"/>
    <w:rsid w:val="007F3494"/>
    <w:rsid w:val="008C2E94"/>
    <w:rsid w:val="009052BB"/>
    <w:rsid w:val="009549F1"/>
    <w:rsid w:val="00C1772F"/>
    <w:rsid w:val="00C34545"/>
    <w:rsid w:val="00CF06C0"/>
    <w:rsid w:val="00D63C8D"/>
    <w:rsid w:val="00E31104"/>
    <w:rsid w:val="00EF52AF"/>
    <w:rsid w:val="00FA37E4"/>
    <w:rsid w:val="0165EEA3"/>
    <w:rsid w:val="192D92BA"/>
    <w:rsid w:val="4DA50A77"/>
    <w:rsid w:val="64F94B47"/>
    <w:rsid w:val="6F40FCCC"/>
    <w:rsid w:val="6F65D52B"/>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13445"/>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customXml" Target="../customXml/item3.xml" Id="rId17" /><Relationship Type="http://schemas.openxmlformats.org/officeDocument/2006/relationships/styles" Target="styles.xml" Id="rId2" /><Relationship Type="http://schemas.openxmlformats.org/officeDocument/2006/relationships/customXml" Target="../customXml/item2.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2.xml" Id="rId11" /><Relationship Type="http://schemas.openxmlformats.org/officeDocument/2006/relationships/footnotes" Target="footnotes.xml" Id="rId5" /><Relationship Type="http://schemas.openxmlformats.org/officeDocument/2006/relationships/customXml" Target="../customXml/item1.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9" ma:contentTypeDescription="Create a new document." ma:contentTypeScope="" ma:versionID="386bc38908c2d2edc817738b28a7c4b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a2faadea9518083ad5323bf6fdfbee4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B8528891-0BC2-4F14-8345-4D71EA77620B}"/>
</file>

<file path=customXml/itemProps2.xml><?xml version="1.0" encoding="utf-8"?>
<ds:datastoreItem xmlns:ds="http://schemas.openxmlformats.org/officeDocument/2006/customXml" ds:itemID="{BD6F3CD5-4D6A-4EDC-BE0A-8A7B21A0CF1B}"/>
</file>

<file path=customXml/itemProps3.xml><?xml version="1.0" encoding="utf-8"?>
<ds:datastoreItem xmlns:ds="http://schemas.openxmlformats.org/officeDocument/2006/customXml" ds:itemID="{1448E5E9-8326-44E2-9C0B-82D58284882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Viviene Royal</cp:lastModifiedBy>
  <cp:revision>5</cp:revision>
  <dcterms:created xsi:type="dcterms:W3CDTF">2024-06-20T11:40:00Z</dcterms:created>
  <dcterms:modified xsi:type="dcterms:W3CDTF">2025-09-09T12:20:49Z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